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9E" w:rsidRDefault="0002632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Zał. Nr 1</w:t>
      </w:r>
    </w:p>
    <w:p w:rsidR="001F2B9E" w:rsidRDefault="0002632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</w:t>
      </w:r>
    </w:p>
    <w:p w:rsidR="001F2B9E" w:rsidRDefault="0002632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Pieczęć oferenta</w:t>
      </w:r>
    </w:p>
    <w:p w:rsidR="001F2B9E" w:rsidRDefault="0002632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Zamawiający</w:t>
      </w:r>
    </w:p>
    <w:p w:rsidR="001F2B9E" w:rsidRDefault="0002632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Zespół Szkół Rolniczych</w:t>
      </w:r>
    </w:p>
    <w:p w:rsidR="001F2B9E" w:rsidRDefault="0002632B">
      <w:pPr>
        <w:ind w:left="4248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Centrum Kształcenia Praktycznego</w:t>
      </w:r>
    </w:p>
    <w:p w:rsidR="001F2B9E" w:rsidRDefault="0002632B">
      <w:pPr>
        <w:ind w:left="4248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Kaczki Średnie 62</w:t>
      </w:r>
    </w:p>
    <w:p w:rsidR="001F2B9E" w:rsidRDefault="0002632B">
      <w:pPr>
        <w:ind w:left="4248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62-700 Turek</w:t>
      </w:r>
    </w:p>
    <w:p w:rsidR="001F2B9E" w:rsidRDefault="0002632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Oferta dotycząca zapytania ofertowego na </w:t>
      </w:r>
      <w:r>
        <w:rPr>
          <w:rFonts w:ascii="Century Gothic" w:hAnsi="Century Gothic"/>
          <w:b/>
          <w:sz w:val="20"/>
          <w:szCs w:val="20"/>
        </w:rPr>
        <w:t>„Dostawę węgla kamiennego ”</w:t>
      </w:r>
      <w:r>
        <w:rPr>
          <w:rFonts w:ascii="Century Gothic" w:hAnsi="Century Gothic"/>
          <w:sz w:val="20"/>
          <w:szCs w:val="20"/>
        </w:rPr>
        <w:t xml:space="preserve"> </w:t>
      </w:r>
    </w:p>
    <w:tbl>
      <w:tblPr>
        <w:tblStyle w:val="Tabela-Siatka"/>
        <w:tblW w:w="9288" w:type="dxa"/>
        <w:tblLayout w:type="fixed"/>
        <w:tblLook w:val="04A0"/>
      </w:tblPr>
      <w:tblGrid>
        <w:gridCol w:w="4561"/>
        <w:gridCol w:w="4727"/>
      </w:tblGrid>
      <w:tr w:rsidR="001F2B9E">
        <w:tc>
          <w:tcPr>
            <w:tcW w:w="4561" w:type="dxa"/>
          </w:tcPr>
          <w:p w:rsidR="001F2B9E" w:rsidRDefault="0002632B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Nazwa Oferenta</w:t>
            </w:r>
          </w:p>
        </w:tc>
        <w:tc>
          <w:tcPr>
            <w:tcW w:w="4726" w:type="dxa"/>
          </w:tcPr>
          <w:p w:rsidR="001F2B9E" w:rsidRDefault="001F2B9E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1F2B9E" w:rsidRDefault="001F2B9E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1F2B9E" w:rsidRDefault="001F2B9E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1F2B9E" w:rsidRDefault="001F2B9E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F2B9E">
        <w:tc>
          <w:tcPr>
            <w:tcW w:w="4561" w:type="dxa"/>
          </w:tcPr>
          <w:p w:rsidR="001F2B9E" w:rsidRDefault="0002632B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Dane Adresowe</w:t>
            </w:r>
          </w:p>
        </w:tc>
        <w:tc>
          <w:tcPr>
            <w:tcW w:w="4726" w:type="dxa"/>
          </w:tcPr>
          <w:p w:rsidR="001F2B9E" w:rsidRDefault="001F2B9E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1F2B9E" w:rsidRDefault="001F2B9E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1F2B9E" w:rsidRDefault="001F2B9E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1F2B9E" w:rsidRDefault="001F2B9E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F2B9E">
        <w:tc>
          <w:tcPr>
            <w:tcW w:w="4561" w:type="dxa"/>
          </w:tcPr>
          <w:p w:rsidR="001F2B9E" w:rsidRDefault="0002632B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Przedmiot zamówienia</w:t>
            </w:r>
          </w:p>
        </w:tc>
        <w:tc>
          <w:tcPr>
            <w:tcW w:w="4726" w:type="dxa"/>
          </w:tcPr>
          <w:p w:rsidR="001F2B9E" w:rsidRDefault="001F2B9E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1F2B9E" w:rsidRDefault="0002632B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</w:rPr>
              <w:t>Dostawa węgla kamiennego w ilościach 1</w:t>
            </w:r>
            <w:r w:rsidR="00A901F4">
              <w:rPr>
                <w:rFonts w:ascii="Century Gothic" w:eastAsia="Calibri" w:hAnsi="Century Gothic"/>
                <w:b/>
                <w:sz w:val="20"/>
                <w:szCs w:val="20"/>
              </w:rPr>
              <w:t>0</w:t>
            </w:r>
            <w:r>
              <w:rPr>
                <w:rFonts w:ascii="Century Gothic" w:eastAsia="Calibri" w:hAnsi="Century Gothic"/>
                <w:b/>
                <w:sz w:val="20"/>
                <w:szCs w:val="20"/>
              </w:rPr>
              <w:t>0 ton Eko groszek .</w:t>
            </w:r>
          </w:p>
        </w:tc>
      </w:tr>
      <w:tr w:rsidR="001F2B9E">
        <w:tc>
          <w:tcPr>
            <w:tcW w:w="4561" w:type="dxa"/>
          </w:tcPr>
          <w:p w:rsidR="001F2B9E" w:rsidRDefault="0002632B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Termin realizacji przedmiotu zamówienia.</w:t>
            </w:r>
          </w:p>
        </w:tc>
        <w:tc>
          <w:tcPr>
            <w:tcW w:w="4726" w:type="dxa"/>
          </w:tcPr>
          <w:p w:rsidR="001F2B9E" w:rsidRDefault="001F2B9E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1F2B9E" w:rsidRDefault="0002632B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do </w:t>
            </w:r>
            <w:r w:rsidR="00A901F4">
              <w:rPr>
                <w:rFonts w:ascii="Century Gothic" w:eastAsia="Calibri" w:hAnsi="Century Gothic"/>
                <w:sz w:val="20"/>
                <w:szCs w:val="20"/>
              </w:rPr>
              <w:t>28</w:t>
            </w:r>
            <w:r>
              <w:rPr>
                <w:rFonts w:ascii="Century Gothic" w:eastAsia="Calibri" w:hAnsi="Century Gothic"/>
                <w:sz w:val="20"/>
                <w:szCs w:val="20"/>
              </w:rPr>
              <w:t>.</w:t>
            </w:r>
            <w:r w:rsidR="00A901F4">
              <w:rPr>
                <w:rFonts w:ascii="Century Gothic" w:eastAsia="Calibri" w:hAnsi="Century Gothic"/>
                <w:sz w:val="20"/>
                <w:szCs w:val="20"/>
              </w:rPr>
              <w:t>02</w:t>
            </w:r>
            <w:r>
              <w:rPr>
                <w:rFonts w:ascii="Century Gothic" w:eastAsia="Calibri" w:hAnsi="Century Gothic"/>
                <w:sz w:val="20"/>
                <w:szCs w:val="20"/>
              </w:rPr>
              <w:t>.202</w:t>
            </w:r>
            <w:r w:rsidR="00A901F4">
              <w:rPr>
                <w:rFonts w:ascii="Century Gothic" w:eastAsia="Calibri" w:hAnsi="Century Gothic"/>
                <w:sz w:val="20"/>
                <w:szCs w:val="20"/>
              </w:rPr>
              <w:t>5</w:t>
            </w:r>
            <w:r>
              <w:rPr>
                <w:rFonts w:ascii="Century Gothic" w:eastAsia="Calibri" w:hAnsi="Century Gothic"/>
                <w:sz w:val="20"/>
                <w:szCs w:val="20"/>
              </w:rPr>
              <w:t xml:space="preserve"> roku</w:t>
            </w:r>
          </w:p>
        </w:tc>
      </w:tr>
      <w:tr w:rsidR="001F2B9E">
        <w:tc>
          <w:tcPr>
            <w:tcW w:w="4561" w:type="dxa"/>
          </w:tcPr>
          <w:p w:rsidR="001F2B9E" w:rsidRDefault="0002632B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Cena netto  1 tony Eko groszku</w:t>
            </w:r>
          </w:p>
          <w:p w:rsidR="001F2B9E" w:rsidRDefault="0002632B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w tym procent marży sprzedawcy</w:t>
            </w:r>
          </w:p>
        </w:tc>
        <w:tc>
          <w:tcPr>
            <w:tcW w:w="4726" w:type="dxa"/>
          </w:tcPr>
          <w:p w:rsidR="001F2B9E" w:rsidRDefault="001F2B9E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1F2B9E" w:rsidRDefault="0002632B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……………………………………..zł.</w:t>
            </w:r>
          </w:p>
          <w:p w:rsidR="001F2B9E" w:rsidRDefault="0002632B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słownie …………………………………………………</w:t>
            </w:r>
            <w:r>
              <w:rPr>
                <w:rFonts w:ascii="Century Gothic" w:eastAsia="Calibri" w:hAnsi="Century Gothic"/>
                <w:sz w:val="20"/>
                <w:szCs w:val="20"/>
              </w:rPr>
              <w:t>………..</w:t>
            </w:r>
          </w:p>
        </w:tc>
      </w:tr>
      <w:tr w:rsidR="001F2B9E">
        <w:tc>
          <w:tcPr>
            <w:tcW w:w="4561" w:type="dxa"/>
          </w:tcPr>
          <w:p w:rsidR="001F2B9E" w:rsidRDefault="0002632B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Cena brutto  1 tony Eko groszku</w:t>
            </w:r>
          </w:p>
        </w:tc>
        <w:tc>
          <w:tcPr>
            <w:tcW w:w="4726" w:type="dxa"/>
          </w:tcPr>
          <w:p w:rsidR="001F2B9E" w:rsidRDefault="001F2B9E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1F2B9E" w:rsidRDefault="0002632B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……………………………………..zł.</w:t>
            </w:r>
          </w:p>
          <w:p w:rsidR="001F2B9E" w:rsidRDefault="0002632B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słownie …………………………………………………………..</w:t>
            </w:r>
          </w:p>
          <w:p w:rsidR="001F2B9E" w:rsidRDefault="001F2B9E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F2B9E">
        <w:tc>
          <w:tcPr>
            <w:tcW w:w="4561" w:type="dxa"/>
          </w:tcPr>
          <w:p w:rsidR="001F2B9E" w:rsidRDefault="0002632B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Cena brutto całości dostawy</w:t>
            </w:r>
          </w:p>
          <w:p w:rsidR="001F2B9E" w:rsidRDefault="001F2B9E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26" w:type="dxa"/>
          </w:tcPr>
          <w:p w:rsidR="001F2B9E" w:rsidRDefault="001F2B9E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F2B9E">
        <w:tc>
          <w:tcPr>
            <w:tcW w:w="4561" w:type="dxa"/>
          </w:tcPr>
          <w:p w:rsidR="001F2B9E" w:rsidRDefault="0002632B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Termin związania ofertą</w:t>
            </w:r>
          </w:p>
        </w:tc>
        <w:tc>
          <w:tcPr>
            <w:tcW w:w="4726" w:type="dxa"/>
          </w:tcPr>
          <w:p w:rsidR="001F2B9E" w:rsidRDefault="0002632B">
            <w:pPr>
              <w:widowControl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30 dni</w:t>
            </w:r>
          </w:p>
        </w:tc>
      </w:tr>
    </w:tbl>
    <w:p w:rsidR="001F2B9E" w:rsidRDefault="001F2B9E">
      <w:pPr>
        <w:rPr>
          <w:rFonts w:ascii="Century Gothic" w:hAnsi="Century Gothic"/>
          <w:sz w:val="20"/>
          <w:szCs w:val="20"/>
        </w:rPr>
      </w:pPr>
    </w:p>
    <w:p w:rsidR="001F2B9E" w:rsidRDefault="0002632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                                   ………………………….</w:t>
      </w:r>
    </w:p>
    <w:p w:rsidR="001F2B9E" w:rsidRDefault="0002632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Podpis</w:t>
      </w:r>
    </w:p>
    <w:p w:rsidR="001F2B9E" w:rsidRDefault="001F2B9E">
      <w:pPr>
        <w:rPr>
          <w:rFonts w:ascii="Century Gothic" w:hAnsi="Century Gothic"/>
          <w:sz w:val="20"/>
          <w:szCs w:val="20"/>
        </w:rPr>
      </w:pPr>
    </w:p>
    <w:p w:rsidR="001F2B9E" w:rsidRDefault="001F2B9E">
      <w:pPr>
        <w:rPr>
          <w:rFonts w:ascii="Century Gothic" w:hAnsi="Century Gothic"/>
          <w:sz w:val="20"/>
          <w:szCs w:val="20"/>
        </w:rPr>
      </w:pPr>
    </w:p>
    <w:p w:rsidR="001F2B9E" w:rsidRDefault="001F2B9E">
      <w:pPr>
        <w:rPr>
          <w:rFonts w:ascii="Century Gothic" w:hAnsi="Century Gothic"/>
          <w:sz w:val="20"/>
          <w:szCs w:val="20"/>
        </w:rPr>
      </w:pPr>
    </w:p>
    <w:p w:rsidR="001F2B9E" w:rsidRDefault="001F2B9E">
      <w:pPr>
        <w:rPr>
          <w:rFonts w:ascii="Century Gothic" w:hAnsi="Century Gothic"/>
          <w:sz w:val="20"/>
          <w:szCs w:val="20"/>
        </w:rPr>
      </w:pPr>
    </w:p>
    <w:p w:rsidR="001F2B9E" w:rsidRDefault="0002632B">
      <w:pPr>
        <w:pStyle w:val="Nagwek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UMOWA KG/271/01/2</w:t>
      </w:r>
      <w:r w:rsidR="00A901F4">
        <w:rPr>
          <w:rFonts w:ascii="Century Gothic" w:hAnsi="Century Gothic"/>
          <w:sz w:val="20"/>
          <w:szCs w:val="20"/>
        </w:rPr>
        <w:t>4</w:t>
      </w:r>
    </w:p>
    <w:p w:rsidR="001F2B9E" w:rsidRDefault="001F2B9E">
      <w:pPr>
        <w:rPr>
          <w:rFonts w:ascii="Century Gothic" w:hAnsi="Century Gothic"/>
          <w:sz w:val="20"/>
          <w:szCs w:val="20"/>
        </w:rPr>
      </w:pPr>
    </w:p>
    <w:p w:rsidR="001F2B9E" w:rsidRDefault="0002632B">
      <w:pPr>
        <w:pStyle w:val="Tekstpodstawowywcity"/>
        <w:spacing w:before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zawarta w  Kaczkach Średnich , dnia …………………… roku pomiędzy :</w:t>
      </w:r>
    </w:p>
    <w:p w:rsidR="001F2B9E" w:rsidRDefault="0002632B">
      <w:pPr>
        <w:spacing w:before="120" w:after="120"/>
        <w:ind w:left="36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Zespół Szkół Rolniczych</w:t>
      </w:r>
    </w:p>
    <w:p w:rsidR="001F2B9E" w:rsidRDefault="0002632B">
      <w:pPr>
        <w:spacing w:before="120" w:after="120"/>
        <w:ind w:left="36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Centrum </w:t>
      </w:r>
      <w:r>
        <w:rPr>
          <w:rFonts w:ascii="Century Gothic" w:hAnsi="Century Gothic"/>
          <w:b/>
          <w:sz w:val="20"/>
          <w:szCs w:val="20"/>
        </w:rPr>
        <w:t>Kształcenia Praktycznego</w:t>
      </w:r>
    </w:p>
    <w:p w:rsidR="001F2B9E" w:rsidRDefault="0002632B">
      <w:pPr>
        <w:spacing w:before="120" w:after="120"/>
        <w:ind w:left="36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62-700 Turek</w:t>
      </w:r>
    </w:p>
    <w:p w:rsidR="001F2B9E" w:rsidRDefault="0002632B">
      <w:pPr>
        <w:spacing w:before="120" w:after="120"/>
        <w:ind w:left="36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Kaczki Średnie 62</w:t>
      </w:r>
    </w:p>
    <w:p w:rsidR="001F2B9E" w:rsidRDefault="0002632B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reprezentowanym przez:</w:t>
      </w:r>
    </w:p>
    <w:p w:rsidR="001F2B9E" w:rsidRDefault="0002632B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 mgr Elżbieta Karwacka  – Dyrektor ZSR CKP</w:t>
      </w:r>
    </w:p>
    <w:p w:rsidR="001F2B9E" w:rsidRDefault="0002632B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2.Iwona Świtalska – Główna księgowa ZSR CKP</w:t>
      </w:r>
    </w:p>
    <w:p w:rsidR="001F2B9E" w:rsidRDefault="0002632B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zwanym dalej </w:t>
      </w:r>
      <w:r>
        <w:rPr>
          <w:rFonts w:ascii="Century Gothic" w:hAnsi="Century Gothic"/>
          <w:b/>
          <w:bCs/>
          <w:sz w:val="20"/>
          <w:szCs w:val="20"/>
        </w:rPr>
        <w:t>Zamawiającym</w:t>
      </w:r>
      <w:r>
        <w:rPr>
          <w:rFonts w:ascii="Century Gothic" w:hAnsi="Century Gothic"/>
          <w:sz w:val="20"/>
          <w:szCs w:val="20"/>
        </w:rPr>
        <w:t>,</w:t>
      </w:r>
    </w:p>
    <w:p w:rsidR="001F2B9E" w:rsidRDefault="0002632B">
      <w:pPr>
        <w:spacing w:before="120" w:after="12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</w:p>
    <w:p w:rsidR="001F2B9E" w:rsidRDefault="001F2B9E">
      <w:pPr>
        <w:spacing w:before="120" w:after="120"/>
        <w:jc w:val="both"/>
        <w:rPr>
          <w:rFonts w:ascii="Century Gothic" w:hAnsi="Century Gothic"/>
          <w:b/>
          <w:sz w:val="20"/>
          <w:szCs w:val="20"/>
        </w:rPr>
      </w:pPr>
    </w:p>
    <w:p w:rsidR="001F2B9E" w:rsidRDefault="0002632B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reprezentowanym przez:</w:t>
      </w:r>
    </w:p>
    <w:p w:rsidR="001F2B9E" w:rsidRDefault="0002632B">
      <w:pPr>
        <w:numPr>
          <w:ilvl w:val="0"/>
          <w:numId w:val="9"/>
        </w:num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</w:p>
    <w:p w:rsidR="001F2B9E" w:rsidRDefault="0002632B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zwanym dalej </w:t>
      </w:r>
      <w:r>
        <w:rPr>
          <w:rFonts w:ascii="Century Gothic" w:hAnsi="Century Gothic"/>
          <w:b/>
          <w:bCs/>
          <w:sz w:val="20"/>
          <w:szCs w:val="20"/>
        </w:rPr>
        <w:t>Wykonawcą</w:t>
      </w:r>
      <w:r>
        <w:rPr>
          <w:rFonts w:ascii="Century Gothic" w:hAnsi="Century Gothic"/>
          <w:sz w:val="20"/>
          <w:szCs w:val="20"/>
        </w:rPr>
        <w:t>.</w:t>
      </w:r>
    </w:p>
    <w:p w:rsidR="001F2B9E" w:rsidRDefault="0002632B">
      <w:pPr>
        <w:pStyle w:val="Tekstpodstawowywcity"/>
        <w:spacing w:before="600" w:after="60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wyniku dokonania przez Zamawiającego wyboru oferty Wykonawcy w trakcie postępowania o zamówienie publiczne na  </w:t>
      </w:r>
      <w:r>
        <w:rPr>
          <w:rFonts w:ascii="Century Gothic" w:hAnsi="Century Gothic"/>
          <w:b/>
          <w:sz w:val="20"/>
          <w:szCs w:val="20"/>
        </w:rPr>
        <w:t>Dostawę węgla kamiennego</w:t>
      </w:r>
      <w:r>
        <w:rPr>
          <w:rFonts w:ascii="Century Gothic" w:hAnsi="Century Gothic"/>
          <w:sz w:val="20"/>
          <w:szCs w:val="20"/>
        </w:rPr>
        <w:t xml:space="preserve"> prowadzonego w trybie </w:t>
      </w:r>
      <w:r>
        <w:rPr>
          <w:rFonts w:ascii="Century Gothic" w:hAnsi="Century Gothic"/>
          <w:b/>
          <w:sz w:val="20"/>
          <w:szCs w:val="20"/>
        </w:rPr>
        <w:t>zapytania ofertowego</w:t>
      </w:r>
      <w:r>
        <w:rPr>
          <w:rFonts w:ascii="Century Gothic" w:hAnsi="Century Gothic"/>
          <w:sz w:val="20"/>
          <w:szCs w:val="20"/>
        </w:rPr>
        <w:t>, Strony oświadczają co następuje:</w:t>
      </w:r>
    </w:p>
    <w:p w:rsidR="001F2B9E" w:rsidRDefault="0002632B">
      <w:pPr>
        <w:spacing w:before="120" w:after="120"/>
        <w:ind w:firstLine="1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1</w:t>
      </w:r>
    </w:p>
    <w:p w:rsidR="001F2B9E" w:rsidRDefault="0002632B">
      <w:pPr>
        <w:numPr>
          <w:ilvl w:val="0"/>
          <w:numId w:val="4"/>
        </w:num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Przedmiotem niniejszej Umowy jest </w:t>
      </w:r>
      <w:r>
        <w:rPr>
          <w:rFonts w:ascii="Century Gothic" w:hAnsi="Century Gothic"/>
          <w:b/>
          <w:sz w:val="20"/>
          <w:szCs w:val="20"/>
        </w:rPr>
        <w:t>d</w:t>
      </w:r>
      <w:r>
        <w:rPr>
          <w:rFonts w:ascii="Century Gothic" w:hAnsi="Century Gothic"/>
          <w:b/>
          <w:sz w:val="20"/>
          <w:szCs w:val="20"/>
        </w:rPr>
        <w:t>ostawa węgla kamiennego</w:t>
      </w:r>
    </w:p>
    <w:p w:rsidR="001F2B9E" w:rsidRDefault="0002632B">
      <w:pPr>
        <w:numPr>
          <w:ilvl w:val="0"/>
          <w:numId w:val="4"/>
        </w:num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Zamawiający powierza, a Wykonawca przyjmuje do wykonania przedmiot umowy określony jest szczegółowo w  zapytaniu ofertowym  oraz ofercie Wykonawcy z dnia </w:t>
      </w:r>
      <w:r w:rsidR="00A901F4">
        <w:rPr>
          <w:rFonts w:ascii="Century Gothic" w:hAnsi="Century Gothic"/>
          <w:sz w:val="20"/>
          <w:szCs w:val="20"/>
        </w:rPr>
        <w:t>19</w:t>
      </w:r>
      <w:r>
        <w:rPr>
          <w:rFonts w:ascii="Century Gothic" w:hAnsi="Century Gothic"/>
          <w:sz w:val="20"/>
          <w:szCs w:val="20"/>
        </w:rPr>
        <w:t>.</w:t>
      </w:r>
      <w:r w:rsidR="00A901F4">
        <w:rPr>
          <w:rFonts w:ascii="Century Gothic" w:hAnsi="Century Gothic"/>
          <w:sz w:val="20"/>
          <w:szCs w:val="20"/>
        </w:rPr>
        <w:t>08</w:t>
      </w:r>
      <w:r>
        <w:rPr>
          <w:rFonts w:ascii="Century Gothic" w:hAnsi="Century Gothic"/>
          <w:sz w:val="20"/>
          <w:szCs w:val="20"/>
        </w:rPr>
        <w:t>.202</w:t>
      </w:r>
      <w:r w:rsidR="00A901F4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r</w:t>
      </w:r>
      <w:proofErr w:type="spellEnd"/>
      <w:r>
        <w:rPr>
          <w:rFonts w:ascii="Century Gothic" w:hAnsi="Century Gothic"/>
          <w:sz w:val="20"/>
          <w:szCs w:val="20"/>
        </w:rPr>
        <w:t>, która stanowi załącznik do niniejszej Umowy.</w:t>
      </w:r>
    </w:p>
    <w:p w:rsidR="001F2B9E" w:rsidRDefault="001F2B9E">
      <w:pPr>
        <w:pStyle w:val="Tekstpodstawowy"/>
        <w:spacing w:before="120"/>
        <w:rPr>
          <w:rFonts w:ascii="Century Gothic" w:hAnsi="Century Gothic"/>
          <w:sz w:val="20"/>
          <w:szCs w:val="20"/>
        </w:rPr>
      </w:pPr>
    </w:p>
    <w:p w:rsidR="001F2B9E" w:rsidRDefault="0002632B">
      <w:pPr>
        <w:spacing w:before="120"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2</w:t>
      </w:r>
    </w:p>
    <w:p w:rsidR="001F2B9E" w:rsidRDefault="0002632B">
      <w:pPr>
        <w:numPr>
          <w:ilvl w:val="0"/>
          <w:numId w:val="5"/>
        </w:num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Termin </w:t>
      </w:r>
      <w:r>
        <w:rPr>
          <w:rFonts w:ascii="Century Gothic" w:hAnsi="Century Gothic"/>
          <w:sz w:val="20"/>
          <w:szCs w:val="20"/>
        </w:rPr>
        <w:t>rozpoczęcia prac stanowiących przedmiot umowy Strony ustalają na dzień 01.0</w:t>
      </w:r>
      <w:r w:rsidR="00A901F4">
        <w:rPr>
          <w:rFonts w:ascii="Century Gothic" w:hAnsi="Century Gothic"/>
          <w:sz w:val="20"/>
          <w:szCs w:val="20"/>
        </w:rPr>
        <w:t>9</w:t>
      </w:r>
      <w:r>
        <w:rPr>
          <w:rFonts w:ascii="Century Gothic" w:hAnsi="Century Gothic"/>
          <w:sz w:val="20"/>
          <w:szCs w:val="20"/>
        </w:rPr>
        <w:t>.202</w:t>
      </w:r>
      <w:r w:rsidR="00A901F4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r</w:t>
      </w:r>
      <w:proofErr w:type="spellEnd"/>
    </w:p>
    <w:p w:rsidR="001F2B9E" w:rsidRDefault="0002632B">
      <w:pPr>
        <w:numPr>
          <w:ilvl w:val="0"/>
          <w:numId w:val="5"/>
        </w:num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Dostawy będące przedmiotem Umowy ukończone zostaną do dnia 31.12.2022 r.</w:t>
      </w:r>
    </w:p>
    <w:p w:rsidR="001F2B9E" w:rsidRDefault="0002632B">
      <w:pPr>
        <w:spacing w:before="120"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3</w:t>
      </w:r>
    </w:p>
    <w:p w:rsidR="001F2B9E" w:rsidRDefault="0002632B">
      <w:pPr>
        <w:numPr>
          <w:ilvl w:val="0"/>
          <w:numId w:val="6"/>
        </w:num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 wykonanie Umowy Wykonawcy przysługuje wynagrodzenie w kwocie ……….. zł </w:t>
      </w:r>
      <w:r>
        <w:rPr>
          <w:rFonts w:ascii="Century Gothic" w:hAnsi="Century Gothic"/>
          <w:bCs/>
          <w:sz w:val="20"/>
          <w:szCs w:val="20"/>
        </w:rPr>
        <w:t>(</w:t>
      </w:r>
      <w:proofErr w:type="spellStart"/>
      <w:r>
        <w:rPr>
          <w:rFonts w:ascii="Century Gothic" w:hAnsi="Century Gothic"/>
          <w:sz w:val="20"/>
          <w:szCs w:val="20"/>
        </w:rPr>
        <w:t>słownie:</w:t>
      </w:r>
      <w:r>
        <w:rPr>
          <w:rFonts w:ascii="Century Gothic" w:hAnsi="Century Gothic"/>
          <w:b/>
          <w:sz w:val="20"/>
          <w:szCs w:val="20"/>
        </w:rPr>
        <w:t>…………………………………</w:t>
      </w:r>
      <w:r>
        <w:rPr>
          <w:rFonts w:ascii="Century Gothic" w:hAnsi="Century Gothic"/>
          <w:b/>
          <w:sz w:val="20"/>
          <w:szCs w:val="20"/>
        </w:rPr>
        <w:t>………..złote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00/100 </w:t>
      </w:r>
      <w:r>
        <w:rPr>
          <w:rFonts w:ascii="Century Gothic" w:hAnsi="Century Gothic"/>
          <w:sz w:val="20"/>
          <w:szCs w:val="20"/>
        </w:rPr>
        <w:t>).</w:t>
      </w:r>
    </w:p>
    <w:p w:rsidR="001F2B9E" w:rsidRDefault="0002632B">
      <w:pPr>
        <w:spacing w:before="120" w:after="12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Cena za dostarczoną jedną tonę </w:t>
      </w:r>
    </w:p>
    <w:p w:rsidR="001F2B9E" w:rsidRDefault="0002632B">
      <w:pPr>
        <w:pStyle w:val="Tekstpodstawowy3"/>
        <w:numPr>
          <w:ilvl w:val="0"/>
          <w:numId w:val="6"/>
        </w:numPr>
        <w:spacing w:before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Wskazana wyżej kwota zawiera podatek VAT w stawce:  23 %.</w:t>
      </w:r>
    </w:p>
    <w:p w:rsidR="001F2B9E" w:rsidRDefault="0002632B">
      <w:pPr>
        <w:numPr>
          <w:ilvl w:val="0"/>
          <w:numId w:val="6"/>
        </w:num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Strony ustalają, że cena jednostkowa wymieniona w § 3.1 </w:t>
      </w:r>
      <w:r w:rsidR="00A901F4">
        <w:rPr>
          <w:rFonts w:ascii="Century Gothic" w:hAnsi="Century Gothic"/>
          <w:sz w:val="20"/>
          <w:szCs w:val="20"/>
        </w:rPr>
        <w:t>jest niezmienna przez cały okres trwania umowy.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1F2B9E" w:rsidRDefault="0002632B">
      <w:pPr>
        <w:numPr>
          <w:ilvl w:val="0"/>
          <w:numId w:val="6"/>
        </w:num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Należność, o której mowa w ust. 1 Zamawiający wypłaci Wykonawcy przelewem na rachunek bankowy o numerze:  </w:t>
      </w:r>
      <w:r>
        <w:rPr>
          <w:rFonts w:ascii="Century Gothic" w:hAnsi="Century Gothic"/>
          <w:b/>
          <w:sz w:val="20"/>
          <w:szCs w:val="20"/>
        </w:rPr>
        <w:t xml:space="preserve">………………………………………………. </w:t>
      </w:r>
      <w:r>
        <w:rPr>
          <w:rFonts w:ascii="Century Gothic" w:hAnsi="Century Gothic"/>
          <w:bCs/>
          <w:sz w:val="20"/>
          <w:szCs w:val="20"/>
        </w:rPr>
        <w:t xml:space="preserve">każdorazowo po dostawie, </w:t>
      </w:r>
      <w:r>
        <w:rPr>
          <w:rFonts w:ascii="Century Gothic" w:hAnsi="Century Gothic"/>
          <w:sz w:val="20"/>
          <w:szCs w:val="20"/>
        </w:rPr>
        <w:t>w terminie 14 dni od dnia otrzymania faktury wystawionej przez Wykonawcę.</w:t>
      </w:r>
    </w:p>
    <w:p w:rsidR="001F2B9E" w:rsidRDefault="0002632B">
      <w:pPr>
        <w:pStyle w:val="Tekstpodstawowy"/>
        <w:numPr>
          <w:ilvl w:val="0"/>
          <w:numId w:val="6"/>
        </w:numPr>
        <w:spacing w:before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Strony postanawiają, iż zapłata</w:t>
      </w:r>
      <w:r>
        <w:rPr>
          <w:rFonts w:ascii="Century Gothic" w:hAnsi="Century Gothic"/>
          <w:sz w:val="20"/>
          <w:szCs w:val="20"/>
        </w:rPr>
        <w:t xml:space="preserve"> następuje w dniu obciążenia rachunku bankowego Zamawiającemu.</w:t>
      </w:r>
    </w:p>
    <w:p w:rsidR="001F2B9E" w:rsidRDefault="0002632B">
      <w:pPr>
        <w:numPr>
          <w:ilvl w:val="0"/>
          <w:numId w:val="6"/>
        </w:num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 nieterminowej płatności należności Wykonawca ma prawo naliczyć Zamawiającemu odsetki ustawowe za każdy dzień zwłoki.</w:t>
      </w:r>
    </w:p>
    <w:p w:rsidR="001F2B9E" w:rsidRDefault="0002632B">
      <w:pPr>
        <w:spacing w:before="120"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4</w:t>
      </w:r>
    </w:p>
    <w:p w:rsidR="001F2B9E" w:rsidRDefault="0002632B">
      <w:pPr>
        <w:numPr>
          <w:ilvl w:val="0"/>
          <w:numId w:val="7"/>
        </w:num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Strony ustanawiają odpowiedzialność za niewykonanie lub nien</w:t>
      </w:r>
      <w:r>
        <w:rPr>
          <w:rFonts w:ascii="Century Gothic" w:hAnsi="Century Gothic"/>
          <w:sz w:val="20"/>
          <w:szCs w:val="20"/>
        </w:rPr>
        <w:t>ależyte wykonanie Umowy w formie kar umownych.</w:t>
      </w:r>
    </w:p>
    <w:p w:rsidR="001F2B9E" w:rsidRDefault="0002632B">
      <w:pPr>
        <w:numPr>
          <w:ilvl w:val="0"/>
          <w:numId w:val="7"/>
        </w:num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Wykonawca zapłaci Zamawiającemu kary umowne :</w:t>
      </w:r>
    </w:p>
    <w:p w:rsidR="001F2B9E" w:rsidRDefault="0002632B">
      <w:pPr>
        <w:numPr>
          <w:ilvl w:val="1"/>
          <w:numId w:val="7"/>
        </w:num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zwłokę w wykonaniu przedmiotu umowy w wysokości 10 % wynagrodzenia określonego w § 3 ust.1 za każdy dzień zwłoki</w:t>
      </w:r>
    </w:p>
    <w:p w:rsidR="001F2B9E" w:rsidRDefault="0002632B">
      <w:pPr>
        <w:spacing w:before="120"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§ 5</w:t>
      </w:r>
    </w:p>
    <w:p w:rsidR="001F2B9E" w:rsidRDefault="0002632B">
      <w:pPr>
        <w:pStyle w:val="Tekstpodstawowy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przypadkach wątpliwości dotyczących jakoś</w:t>
      </w:r>
      <w:r>
        <w:rPr>
          <w:rFonts w:ascii="Century Gothic" w:hAnsi="Century Gothic"/>
          <w:sz w:val="20"/>
          <w:szCs w:val="20"/>
        </w:rPr>
        <w:t>ci dostarczonego opału - Zamawiający zastrzega sobie prawo do badania jakości węgla - Sprzedający na żądanie Zamawiającego i w jego obecności będzie zobowiązany do pobrania 3 próbek węgla do „bezpiecznej torby” celem ewentualnego sprawdzenia parametrów węg</w:t>
      </w:r>
      <w:r>
        <w:rPr>
          <w:rFonts w:ascii="Century Gothic" w:hAnsi="Century Gothic"/>
          <w:sz w:val="20"/>
          <w:szCs w:val="20"/>
        </w:rPr>
        <w:t>la. Torby po pobraniu na miejscu są parafowane przez obie strony. Dwie torby otrzymuje Zamawiający, jedną Sprzedający. Zakup toreb leży po stronie Sprzedawcy opału. W sytuacji, gdy Zamawiający stwierdzi, że dostarczony opał jest wadliwy lub nie spełnia wym</w:t>
      </w:r>
      <w:r>
        <w:rPr>
          <w:rFonts w:ascii="Century Gothic" w:hAnsi="Century Gothic"/>
          <w:sz w:val="20"/>
          <w:szCs w:val="20"/>
        </w:rPr>
        <w:t xml:space="preserve">ogów Zamawiającego określonych w zapytaniu ofertowym, zostanie on oddany do badania do najbliżej położonej od siedziby Zamawiającego, upoważnionej do tego instytucji. W przypadku negatywnego wyniku badania wszelkie koszty z tym związane poniesie Wykonawca </w:t>
      </w:r>
      <w:r>
        <w:rPr>
          <w:rFonts w:ascii="Century Gothic" w:hAnsi="Century Gothic"/>
          <w:sz w:val="20"/>
          <w:szCs w:val="20"/>
        </w:rPr>
        <w:t>na podstawie wystawionego przez Zamawiającego dokumentu księgowego. Jednocześnie Wykonawca zobowiązany będzie do dostarczenia nowego opału wolnego od wad w terminie 7 dni i zabrania wadliwego opału na własny koszt w ciągu 3 dni od daty wezwania przez Zamaw</w:t>
      </w:r>
      <w:r>
        <w:rPr>
          <w:rFonts w:ascii="Century Gothic" w:hAnsi="Century Gothic"/>
          <w:sz w:val="20"/>
          <w:szCs w:val="20"/>
        </w:rPr>
        <w:t>iającego.</w:t>
      </w:r>
    </w:p>
    <w:p w:rsidR="001F2B9E" w:rsidRDefault="0002632B">
      <w:pPr>
        <w:pStyle w:val="Tekstpodstawowy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Wymagane parametry węgla – Eko groszek:</w:t>
      </w:r>
    </w:p>
    <w:p w:rsidR="00A901F4" w:rsidRPr="00A901F4" w:rsidRDefault="00A901F4" w:rsidP="00A901F4">
      <w:pPr>
        <w:pStyle w:val="Akapitzlist"/>
        <w:numPr>
          <w:ilvl w:val="0"/>
          <w:numId w:val="10"/>
        </w:num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A901F4">
        <w:rPr>
          <w:rFonts w:ascii="Century Gothic" w:hAnsi="Century Gothic"/>
          <w:sz w:val="20"/>
          <w:szCs w:val="20"/>
        </w:rPr>
        <w:t xml:space="preserve">Wartość opałowa: </w:t>
      </w:r>
      <w:r w:rsidRPr="00A901F4">
        <w:rPr>
          <w:rFonts w:ascii="Century Gothic" w:hAnsi="Century Gothic"/>
          <w:b/>
          <w:sz w:val="20"/>
          <w:szCs w:val="20"/>
        </w:rPr>
        <w:t>min. 25</w:t>
      </w:r>
      <w:r w:rsidRPr="00A901F4">
        <w:rPr>
          <w:rFonts w:ascii="Century Gothic" w:hAnsi="Century Gothic"/>
          <w:sz w:val="20"/>
          <w:szCs w:val="20"/>
        </w:rPr>
        <w:t xml:space="preserve"> </w:t>
      </w:r>
      <w:r w:rsidRPr="00A901F4">
        <w:rPr>
          <w:rFonts w:ascii="Century Gothic" w:hAnsi="Century Gothic"/>
          <w:b/>
          <w:sz w:val="20"/>
          <w:szCs w:val="20"/>
        </w:rPr>
        <w:t>MJ/kg</w:t>
      </w:r>
      <w:r w:rsidRPr="00A901F4">
        <w:rPr>
          <w:rFonts w:ascii="Century Gothic" w:hAnsi="Century Gothic"/>
          <w:sz w:val="20"/>
          <w:szCs w:val="20"/>
        </w:rPr>
        <w:t xml:space="preserve">  </w:t>
      </w:r>
      <w:r w:rsidRPr="00A901F4">
        <w:rPr>
          <w:rFonts w:ascii="Century Gothic" w:hAnsi="Century Gothic"/>
          <w:sz w:val="20"/>
          <w:szCs w:val="20"/>
        </w:rPr>
        <w:br/>
        <w:t xml:space="preserve">Granulacja: </w:t>
      </w:r>
      <w:r w:rsidRPr="00A901F4">
        <w:rPr>
          <w:rFonts w:ascii="Century Gothic" w:hAnsi="Century Gothic"/>
          <w:b/>
          <w:sz w:val="20"/>
          <w:szCs w:val="20"/>
        </w:rPr>
        <w:t>5-25mm</w:t>
      </w:r>
    </w:p>
    <w:p w:rsidR="00A901F4" w:rsidRPr="00A901F4" w:rsidRDefault="00A901F4" w:rsidP="00A901F4">
      <w:pPr>
        <w:pStyle w:val="Akapitzlist"/>
        <w:numPr>
          <w:ilvl w:val="0"/>
          <w:numId w:val="10"/>
        </w:numPr>
        <w:spacing w:after="0" w:line="20" w:lineRule="atLeast"/>
        <w:jc w:val="center"/>
        <w:rPr>
          <w:rFonts w:ascii="Century Gothic" w:hAnsi="Century Gothic"/>
          <w:sz w:val="20"/>
          <w:szCs w:val="20"/>
        </w:rPr>
      </w:pPr>
      <w:r w:rsidRPr="00A901F4">
        <w:rPr>
          <w:rFonts w:ascii="Century Gothic" w:hAnsi="Century Gothic"/>
          <w:sz w:val="20"/>
          <w:szCs w:val="20"/>
        </w:rPr>
        <w:t xml:space="preserve">Zawartość popiołu mniej niż </w:t>
      </w:r>
      <w:r w:rsidRPr="00A901F4">
        <w:rPr>
          <w:rFonts w:ascii="Century Gothic" w:hAnsi="Century Gothic"/>
          <w:b/>
          <w:sz w:val="20"/>
          <w:szCs w:val="20"/>
        </w:rPr>
        <w:t>8 %</w:t>
      </w:r>
    </w:p>
    <w:p w:rsidR="00A901F4" w:rsidRPr="00A901F4" w:rsidRDefault="00A901F4" w:rsidP="00A901F4">
      <w:pPr>
        <w:pStyle w:val="Akapitzlist"/>
        <w:numPr>
          <w:ilvl w:val="0"/>
          <w:numId w:val="10"/>
        </w:numPr>
        <w:spacing w:after="0" w:line="20" w:lineRule="atLeast"/>
        <w:jc w:val="center"/>
        <w:rPr>
          <w:rFonts w:ascii="Century Gothic" w:hAnsi="Century Gothic"/>
          <w:b/>
          <w:sz w:val="20"/>
          <w:szCs w:val="20"/>
        </w:rPr>
      </w:pPr>
      <w:r w:rsidRPr="00A901F4">
        <w:rPr>
          <w:rFonts w:ascii="Century Gothic" w:hAnsi="Century Gothic"/>
          <w:sz w:val="20"/>
          <w:szCs w:val="20"/>
        </w:rPr>
        <w:t xml:space="preserve">Zawartość siarki max </w:t>
      </w:r>
      <w:r w:rsidRPr="00A901F4">
        <w:rPr>
          <w:rFonts w:ascii="Century Gothic" w:hAnsi="Century Gothic"/>
          <w:b/>
          <w:sz w:val="20"/>
          <w:szCs w:val="20"/>
        </w:rPr>
        <w:t xml:space="preserve"> 0,8 %</w:t>
      </w:r>
    </w:p>
    <w:p w:rsidR="00A901F4" w:rsidRPr="00A901F4" w:rsidRDefault="00A901F4" w:rsidP="00A901F4">
      <w:pPr>
        <w:pStyle w:val="Akapitzlist"/>
        <w:numPr>
          <w:ilvl w:val="0"/>
          <w:numId w:val="10"/>
        </w:numPr>
        <w:spacing w:after="0" w:line="20" w:lineRule="atLeast"/>
        <w:jc w:val="center"/>
        <w:rPr>
          <w:rFonts w:ascii="Century Gothic" w:hAnsi="Century Gothic"/>
          <w:sz w:val="20"/>
          <w:szCs w:val="20"/>
        </w:rPr>
      </w:pPr>
      <w:r w:rsidRPr="00A901F4">
        <w:rPr>
          <w:rFonts w:ascii="Century Gothic" w:hAnsi="Century Gothic"/>
          <w:sz w:val="20"/>
          <w:szCs w:val="20"/>
        </w:rPr>
        <w:t xml:space="preserve">Zawartość wilgoci </w:t>
      </w:r>
      <w:r w:rsidRPr="00A901F4">
        <w:rPr>
          <w:rFonts w:ascii="Century Gothic" w:hAnsi="Century Gothic"/>
          <w:b/>
          <w:sz w:val="20"/>
          <w:szCs w:val="20"/>
        </w:rPr>
        <w:t>&lt; 10 %</w:t>
      </w:r>
    </w:p>
    <w:p w:rsidR="00A901F4" w:rsidRPr="00A901F4" w:rsidRDefault="00A901F4" w:rsidP="00A901F4">
      <w:pPr>
        <w:pStyle w:val="Akapitzlist"/>
        <w:spacing w:after="0" w:line="20" w:lineRule="atLeast"/>
        <w:rPr>
          <w:rFonts w:ascii="Century Gothic" w:hAnsi="Century Gothic" w:cs="Arial"/>
          <w:sz w:val="20"/>
          <w:szCs w:val="20"/>
        </w:rPr>
      </w:pPr>
      <w:r w:rsidRPr="00A901F4">
        <w:rPr>
          <w:rFonts w:ascii="Century Gothic" w:hAnsi="Century Gothic" w:cs="Arial"/>
          <w:sz w:val="20"/>
          <w:szCs w:val="20"/>
        </w:rPr>
        <w:t>Zawartość miału do 5% (granulacja ziarna poniżej 4 mm)</w:t>
      </w:r>
    </w:p>
    <w:p w:rsidR="001F2B9E" w:rsidRDefault="001F2B9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:rsidR="001F2B9E" w:rsidRDefault="0002632B">
      <w:pPr>
        <w:pStyle w:val="Tekstpodstawowy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Oferent </w:t>
      </w:r>
      <w:r>
        <w:rPr>
          <w:rFonts w:ascii="Century Gothic" w:hAnsi="Century Gothic"/>
          <w:b/>
          <w:bCs/>
          <w:sz w:val="20"/>
          <w:szCs w:val="20"/>
        </w:rPr>
        <w:t>przedstawi odpowiednie certyfikaty na dostarczany węgiel przy każdej dostawie.</w:t>
      </w:r>
    </w:p>
    <w:p w:rsidR="001F2B9E" w:rsidRDefault="0002632B">
      <w:pPr>
        <w:pStyle w:val="Tekstpodstawowy"/>
        <w:numPr>
          <w:ilvl w:val="0"/>
          <w:numId w:val="10"/>
        </w:numPr>
        <w:spacing w:before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Zamawiający może odstąpić od umowy w razie nie dotrzymania określonych w paragrafie 5 pkt. 1,2,3 parametrów i wymogów dostawy opału.</w:t>
      </w:r>
    </w:p>
    <w:p w:rsidR="001F2B9E" w:rsidRDefault="0002632B">
      <w:pPr>
        <w:numPr>
          <w:ilvl w:val="0"/>
          <w:numId w:val="10"/>
        </w:num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wypadku określonym w ustępie poprzedzający</w:t>
      </w:r>
      <w:r>
        <w:rPr>
          <w:rFonts w:ascii="Century Gothic" w:hAnsi="Century Gothic"/>
          <w:sz w:val="20"/>
          <w:szCs w:val="20"/>
        </w:rPr>
        <w:t xml:space="preserve">m,  postanowienia o karze umownej nie mają zastosowania </w:t>
      </w:r>
    </w:p>
    <w:p w:rsidR="001F2B9E" w:rsidRDefault="001F2B9E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</w:p>
    <w:p w:rsidR="001F2B9E" w:rsidRDefault="001F2B9E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</w:p>
    <w:p w:rsidR="001F2B9E" w:rsidRDefault="001F2B9E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</w:p>
    <w:p w:rsidR="001F2B9E" w:rsidRDefault="0002632B" w:rsidP="00A901F4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§ </w:t>
      </w:r>
      <w:r w:rsidR="00A901F4">
        <w:rPr>
          <w:rFonts w:ascii="Century Gothic" w:hAnsi="Century Gothic"/>
          <w:b/>
          <w:bCs/>
          <w:sz w:val="20"/>
          <w:szCs w:val="20"/>
        </w:rPr>
        <w:t>6</w:t>
      </w:r>
    </w:p>
    <w:p w:rsidR="001F2B9E" w:rsidRDefault="0002632B">
      <w:pPr>
        <w:pStyle w:val="Tekstpodstawowy3"/>
        <w:spacing w:before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Wykonawca nie może wykonywać swego zobowiązania za pomocą takich osób trzecich, które na podstawie art. 24 ustawy z dnia 29 stycznia 2004 roku Prawo Zamówień Publicznych (Dz. U. z 2007 r. Nr 2</w:t>
      </w:r>
      <w:r>
        <w:rPr>
          <w:rFonts w:ascii="Century Gothic" w:hAnsi="Century Gothic"/>
          <w:sz w:val="20"/>
          <w:szCs w:val="20"/>
        </w:rPr>
        <w:t xml:space="preserve">23, poz. 1655, z </w:t>
      </w:r>
      <w:proofErr w:type="spellStart"/>
      <w:r>
        <w:rPr>
          <w:rFonts w:ascii="Century Gothic" w:hAnsi="Century Gothic"/>
          <w:sz w:val="20"/>
          <w:szCs w:val="20"/>
        </w:rPr>
        <w:t>późn</w:t>
      </w:r>
      <w:proofErr w:type="spellEnd"/>
      <w:r>
        <w:rPr>
          <w:rFonts w:ascii="Century Gothic" w:hAnsi="Century Gothic"/>
          <w:sz w:val="20"/>
          <w:szCs w:val="20"/>
        </w:rPr>
        <w:t>. zm.) są wykluczone z ubiegania się o udzielenie zamówienia publicznego. Zawinione naruszenie w/w postanowień stanowi podstawę do odstąpienia od umowy przez Zamawiającego.</w:t>
      </w:r>
    </w:p>
    <w:p w:rsidR="001F2B9E" w:rsidRDefault="000263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§ </w:t>
      </w:r>
      <w:r w:rsidR="00A901F4">
        <w:rPr>
          <w:rFonts w:ascii="Century Gothic" w:hAnsi="Century Gothic"/>
          <w:b/>
          <w:bCs/>
          <w:sz w:val="20"/>
          <w:szCs w:val="20"/>
        </w:rPr>
        <w:t>7</w:t>
      </w:r>
    </w:p>
    <w:p w:rsidR="001F2B9E" w:rsidRDefault="0002632B">
      <w:pPr>
        <w:pStyle w:val="Tekstpodstawowy"/>
        <w:numPr>
          <w:ilvl w:val="0"/>
          <w:numId w:val="8"/>
        </w:numPr>
        <w:spacing w:before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Zmiana postanowień umowy może nastąpić za zgodą obu Stron </w:t>
      </w:r>
      <w:r>
        <w:rPr>
          <w:rFonts w:ascii="Century Gothic" w:hAnsi="Century Gothic"/>
          <w:sz w:val="20"/>
          <w:szCs w:val="20"/>
        </w:rPr>
        <w:t>wyrażoną na piśmie pod rygorem nieważności takiej zmiany.</w:t>
      </w:r>
    </w:p>
    <w:p w:rsidR="001F2B9E" w:rsidRDefault="0002632B">
      <w:pPr>
        <w:numPr>
          <w:ilvl w:val="0"/>
          <w:numId w:val="8"/>
        </w:num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Niedopuszczalna jest jednak pod rygorem nieważności zmiana postanowień zawartej umowy oraz wprowadzenie nowych postanowień do umowy niekorzystnych dla Zamawiającemu, jeżeli przy ich uwzględnieniu na</w:t>
      </w:r>
      <w:r>
        <w:rPr>
          <w:rFonts w:ascii="Century Gothic" w:hAnsi="Century Gothic"/>
          <w:sz w:val="20"/>
          <w:szCs w:val="20"/>
        </w:rPr>
        <w:t xml:space="preserve">leżałoby zmienić treść oferty, na podstawie, której dokonano wyboru Wykonawcy, chyba że konieczność wprowadzenia takich zmian wynika z okoliczności, których nie można było przewidzieć w chwili zawarcia umowy. </w:t>
      </w:r>
    </w:p>
    <w:p w:rsidR="001F2B9E" w:rsidRDefault="000263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§ </w:t>
      </w:r>
      <w:r w:rsidR="00E70161">
        <w:rPr>
          <w:rFonts w:ascii="Century Gothic" w:hAnsi="Century Gothic"/>
          <w:b/>
          <w:bCs/>
          <w:sz w:val="20"/>
          <w:szCs w:val="20"/>
        </w:rPr>
        <w:t>8</w:t>
      </w:r>
    </w:p>
    <w:p w:rsidR="001F2B9E" w:rsidRDefault="0002632B">
      <w:pPr>
        <w:pStyle w:val="Tekstpodstawowy3"/>
        <w:spacing w:before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Właściwym dla rozpoznania sporów wynikłych</w:t>
      </w:r>
      <w:r>
        <w:rPr>
          <w:rFonts w:ascii="Century Gothic" w:hAnsi="Century Gothic"/>
          <w:sz w:val="20"/>
          <w:szCs w:val="20"/>
        </w:rPr>
        <w:t xml:space="preserve"> na tle realizacji niniejszej umowy jest sąd właściwy dla siedziby Zamawiającemu. </w:t>
      </w:r>
    </w:p>
    <w:p w:rsidR="001F2B9E" w:rsidRDefault="000263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§ </w:t>
      </w:r>
      <w:r w:rsidR="00E70161">
        <w:rPr>
          <w:rFonts w:ascii="Century Gothic" w:hAnsi="Century Gothic"/>
          <w:b/>
          <w:bCs/>
          <w:sz w:val="20"/>
          <w:szCs w:val="20"/>
        </w:rPr>
        <w:t>9</w:t>
      </w:r>
    </w:p>
    <w:p w:rsidR="001F2B9E" w:rsidRDefault="0002632B">
      <w:pPr>
        <w:pStyle w:val="Tekstpodstawowy3"/>
        <w:spacing w:before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sprawach nie uregulowanych w niniejszej Umowie stosuje się przepisy Kodeksu Cywilnego i ustawy z dnia 29 stycznia 2004 roku Prawo Zamówień Publicznych (Dz. U. z 2007 r</w:t>
      </w:r>
      <w:r>
        <w:rPr>
          <w:rFonts w:ascii="Century Gothic" w:hAnsi="Century Gothic"/>
          <w:sz w:val="20"/>
          <w:szCs w:val="20"/>
        </w:rPr>
        <w:t xml:space="preserve">. Nr 223, poz. 1655, z </w:t>
      </w:r>
      <w:proofErr w:type="spellStart"/>
      <w:r>
        <w:rPr>
          <w:rFonts w:ascii="Century Gothic" w:hAnsi="Century Gothic"/>
          <w:sz w:val="20"/>
          <w:szCs w:val="20"/>
        </w:rPr>
        <w:t>późn</w:t>
      </w:r>
      <w:proofErr w:type="spellEnd"/>
      <w:r>
        <w:rPr>
          <w:rFonts w:ascii="Century Gothic" w:hAnsi="Century Gothic"/>
          <w:sz w:val="20"/>
          <w:szCs w:val="20"/>
        </w:rPr>
        <w:t>. zm.).</w:t>
      </w:r>
    </w:p>
    <w:p w:rsidR="001F2B9E" w:rsidRDefault="000263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§ 1</w:t>
      </w:r>
      <w:r w:rsidR="00E70161">
        <w:rPr>
          <w:rFonts w:ascii="Century Gothic" w:hAnsi="Century Gothic"/>
          <w:b/>
          <w:bCs/>
          <w:sz w:val="20"/>
          <w:szCs w:val="20"/>
        </w:rPr>
        <w:t>0</w:t>
      </w:r>
    </w:p>
    <w:p w:rsidR="001F2B9E" w:rsidRDefault="0002632B">
      <w:pPr>
        <w:pStyle w:val="Tekstpodstawowy3"/>
        <w:spacing w:before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Wszelkie załączniki stanowią integralną część niniejszej Umowy.</w:t>
      </w:r>
    </w:p>
    <w:p w:rsidR="001F2B9E" w:rsidRDefault="000263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§ 1</w:t>
      </w:r>
      <w:r w:rsidR="00E70161">
        <w:rPr>
          <w:rFonts w:ascii="Century Gothic" w:hAnsi="Century Gothic"/>
          <w:b/>
          <w:bCs/>
          <w:sz w:val="20"/>
          <w:szCs w:val="20"/>
        </w:rPr>
        <w:t>1</w:t>
      </w:r>
    </w:p>
    <w:p w:rsidR="001F2B9E" w:rsidRDefault="0002632B">
      <w:pPr>
        <w:pStyle w:val="Tekstpodstawowy3"/>
        <w:spacing w:before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Umowę sporządzono w dwóch  jednobrzmiących egzemplarzach, po dwa dla każdej ze Stron.</w:t>
      </w:r>
    </w:p>
    <w:p w:rsidR="001F2B9E" w:rsidRDefault="0002632B">
      <w:pPr>
        <w:tabs>
          <w:tab w:val="left" w:pos="540"/>
          <w:tab w:val="left" w:pos="3600"/>
          <w:tab w:val="left" w:pos="5400"/>
          <w:tab w:val="left" w:pos="8460"/>
        </w:tabs>
        <w:spacing w:before="1200" w:after="120"/>
        <w:rPr>
          <w:rFonts w:ascii="Century Gothic" w:hAnsi="Century Gothic"/>
          <w:iCs/>
          <w:sz w:val="20"/>
          <w:szCs w:val="20"/>
          <w:u w:val="dotted"/>
        </w:rPr>
      </w:pPr>
      <w:r>
        <w:rPr>
          <w:rFonts w:ascii="Century Gothic" w:hAnsi="Century Gothic"/>
          <w:iCs/>
          <w:sz w:val="20"/>
          <w:szCs w:val="20"/>
        </w:rPr>
        <w:tab/>
      </w:r>
      <w:r>
        <w:rPr>
          <w:rFonts w:ascii="Century Gothic" w:hAnsi="Century Gothic"/>
          <w:iCs/>
          <w:sz w:val="20"/>
          <w:szCs w:val="20"/>
          <w:u w:val="dotted"/>
        </w:rPr>
        <w:tab/>
      </w:r>
      <w:r>
        <w:rPr>
          <w:rFonts w:ascii="Century Gothic" w:hAnsi="Century Gothic"/>
          <w:iCs/>
          <w:sz w:val="20"/>
          <w:szCs w:val="20"/>
        </w:rPr>
        <w:tab/>
      </w:r>
      <w:r>
        <w:rPr>
          <w:rFonts w:ascii="Century Gothic" w:hAnsi="Century Gothic"/>
          <w:iCs/>
          <w:sz w:val="20"/>
          <w:szCs w:val="20"/>
          <w:u w:val="dotted"/>
        </w:rPr>
        <w:tab/>
      </w:r>
    </w:p>
    <w:p w:rsidR="001F2B9E" w:rsidRDefault="0002632B">
      <w:pPr>
        <w:tabs>
          <w:tab w:val="left" w:pos="1620"/>
          <w:tab w:val="left" w:pos="6660"/>
        </w:tabs>
        <w:spacing w:line="360" w:lineRule="auto"/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ab/>
        <w:t>Zamawiający</w:t>
      </w:r>
      <w:r>
        <w:rPr>
          <w:rFonts w:ascii="Century Gothic" w:hAnsi="Century Gothic"/>
          <w:sz w:val="20"/>
          <w:szCs w:val="20"/>
          <w:vertAlign w:val="superscript"/>
        </w:rPr>
        <w:tab/>
        <w:t>Wykonawca</w:t>
      </w:r>
    </w:p>
    <w:p w:rsidR="001F2B9E" w:rsidRDefault="001F2B9E">
      <w:pPr>
        <w:rPr>
          <w:rFonts w:ascii="Century Gothic" w:hAnsi="Century Gothic"/>
          <w:sz w:val="20"/>
          <w:szCs w:val="20"/>
        </w:rPr>
      </w:pPr>
    </w:p>
    <w:p w:rsidR="001F2B9E" w:rsidRDefault="001F2B9E">
      <w:pPr>
        <w:rPr>
          <w:rFonts w:ascii="Century Gothic" w:hAnsi="Century Gothic"/>
          <w:sz w:val="20"/>
          <w:szCs w:val="20"/>
        </w:rPr>
      </w:pPr>
    </w:p>
    <w:sectPr w:rsidR="001F2B9E" w:rsidSect="00CC2CB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5BDC"/>
    <w:multiLevelType w:val="multilevel"/>
    <w:tmpl w:val="BC885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2893AC5"/>
    <w:multiLevelType w:val="multilevel"/>
    <w:tmpl w:val="C5E0B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82D3129"/>
    <w:multiLevelType w:val="multilevel"/>
    <w:tmpl w:val="76C6EC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l"/>
      <w:lvlJc w:val="left"/>
      <w:pPr>
        <w:tabs>
          <w:tab w:val="num" w:pos="864"/>
        </w:tabs>
        <w:ind w:left="864" w:hanging="864"/>
      </w:pPr>
      <w:rPr>
        <w:rFonts w:ascii="OpenSymbol" w:hAnsi="OpenSymbol" w:cs="OpenSymbol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B4F0313"/>
    <w:multiLevelType w:val="multilevel"/>
    <w:tmpl w:val="22D25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5284F"/>
    <w:multiLevelType w:val="multilevel"/>
    <w:tmpl w:val="0DB65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8076AAB"/>
    <w:multiLevelType w:val="multilevel"/>
    <w:tmpl w:val="E0A48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52232"/>
    <w:multiLevelType w:val="multilevel"/>
    <w:tmpl w:val="2BBE67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66521870"/>
    <w:multiLevelType w:val="multilevel"/>
    <w:tmpl w:val="5302F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E12236"/>
    <w:multiLevelType w:val="multilevel"/>
    <w:tmpl w:val="5A5E327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nsid w:val="74E95F93"/>
    <w:multiLevelType w:val="multilevel"/>
    <w:tmpl w:val="CCF8DE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autoHyphenation/>
  <w:hyphenationZone w:val="425"/>
  <w:characterSpacingControl w:val="doNotCompress"/>
  <w:compat/>
  <w:rsids>
    <w:rsidRoot w:val="001F2B9E"/>
    <w:rsid w:val="0002632B"/>
    <w:rsid w:val="001F2B9E"/>
    <w:rsid w:val="004D496F"/>
    <w:rsid w:val="0070614B"/>
    <w:rsid w:val="00A901F4"/>
    <w:rsid w:val="00CC2CB2"/>
    <w:rsid w:val="00D6205B"/>
    <w:rsid w:val="00E7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0D6"/>
    <w:pPr>
      <w:spacing w:after="200" w:line="276" w:lineRule="auto"/>
    </w:pPr>
  </w:style>
  <w:style w:type="paragraph" w:styleId="Nagwek1">
    <w:name w:val="heading 1"/>
    <w:basedOn w:val="Normalny"/>
    <w:next w:val="Nagwek2"/>
    <w:link w:val="Nagwek1Znak"/>
    <w:autoRedefine/>
    <w:qFormat/>
    <w:rsid w:val="002E1574"/>
    <w:pPr>
      <w:tabs>
        <w:tab w:val="left" w:pos="142"/>
      </w:tabs>
      <w:spacing w:before="360" w:after="120" w:line="240" w:lineRule="auto"/>
      <w:ind w:left="431"/>
      <w:jc w:val="center"/>
      <w:outlineLvl w:val="0"/>
    </w:pPr>
    <w:rPr>
      <w:rFonts w:ascii="Times New Roman" w:eastAsia="Times New Roman" w:hAnsi="Times New Roman" w:cs="Arial"/>
      <w:b/>
      <w:bCs/>
      <w:caps/>
      <w:kern w:val="2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340BD8"/>
    <w:pPr>
      <w:numPr>
        <w:ilvl w:val="1"/>
        <w:numId w:val="1"/>
      </w:numPr>
      <w:tabs>
        <w:tab w:val="left" w:pos="5760"/>
      </w:tabs>
      <w:spacing w:before="60" w:after="120" w:line="240" w:lineRule="auto"/>
      <w:ind w:left="578" w:hanging="578"/>
      <w:jc w:val="both"/>
      <w:outlineLvl w:val="1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styleId="Nagwek3">
    <w:name w:val="heading 3"/>
    <w:basedOn w:val="Normalny"/>
    <w:link w:val="Nagwek3Znak"/>
    <w:autoRedefine/>
    <w:qFormat/>
    <w:rsid w:val="00340BD8"/>
    <w:pPr>
      <w:numPr>
        <w:ilvl w:val="2"/>
        <w:numId w:val="1"/>
      </w:numPr>
      <w:tabs>
        <w:tab w:val="clear" w:pos="720"/>
        <w:tab w:val="left" w:pos="900"/>
      </w:tabs>
      <w:spacing w:before="60" w:after="120" w:line="240" w:lineRule="auto"/>
      <w:ind w:left="896" w:hanging="357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340BD8"/>
    <w:pPr>
      <w:keepNext/>
      <w:numPr>
        <w:ilvl w:val="3"/>
        <w:numId w:val="1"/>
      </w:numPr>
      <w:tabs>
        <w:tab w:val="left" w:pos="1260"/>
      </w:tabs>
      <w:spacing w:before="60" w:after="60" w:line="240" w:lineRule="auto"/>
      <w:ind w:left="902" w:firstLine="0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40BD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40BD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40BD8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40BD8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40BD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6112CA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0B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E1574"/>
    <w:rPr>
      <w:rFonts w:ascii="Times New Roman" w:eastAsia="Times New Roman" w:hAnsi="Times New Roman" w:cs="Arial"/>
      <w:b/>
      <w:bCs/>
      <w:caps/>
      <w:kern w:val="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340BD8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40BD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340BD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340B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340B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340B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340B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340BD8"/>
    <w:rPr>
      <w:rFonts w:ascii="Arial" w:eastAsia="Times New Roman" w:hAnsi="Arial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E1574"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2E1574"/>
    <w:rPr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157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914EF0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914EF0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914EF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40B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CC2CB2"/>
    <w:rPr>
      <w:rFonts w:cs="Arial"/>
    </w:rPr>
  </w:style>
  <w:style w:type="paragraph" w:styleId="Legenda">
    <w:name w:val="caption"/>
    <w:basedOn w:val="Normalny"/>
    <w:qFormat/>
    <w:rsid w:val="00CC2C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C2CB2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B50D6"/>
    <w:pPr>
      <w:ind w:left="720"/>
      <w:contextualSpacing/>
    </w:pPr>
  </w:style>
  <w:style w:type="paragraph" w:customStyle="1" w:styleId="pkt">
    <w:name w:val="pkt"/>
    <w:basedOn w:val="Normalny"/>
    <w:qFormat/>
    <w:rsid w:val="00340BD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1574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2E1574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link w:val="ZwykytekstZnak"/>
    <w:semiHidden/>
    <w:qFormat/>
    <w:rsid w:val="002E15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  <w:rsid w:val="00CC2CB2"/>
  </w:style>
  <w:style w:type="paragraph" w:styleId="Stopka">
    <w:name w:val="footer"/>
    <w:basedOn w:val="Normalny"/>
    <w:link w:val="StopkaZnak"/>
    <w:uiPriority w:val="99"/>
    <w:semiHidden/>
    <w:unhideWhenUsed/>
    <w:rsid w:val="00914EF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410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gp</cp:lastModifiedBy>
  <cp:revision>2</cp:revision>
  <cp:lastPrinted>2021-11-26T08:40:00Z</cp:lastPrinted>
  <dcterms:created xsi:type="dcterms:W3CDTF">2024-08-06T06:31:00Z</dcterms:created>
  <dcterms:modified xsi:type="dcterms:W3CDTF">2024-08-06T06:31:00Z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